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黑体" w:hAnsi="黑体" w:eastAsia="黑体" w:cs="黑体"/>
          <w:spacing w:val="20"/>
          <w:kern w:val="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2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00" w:lineRule="auto"/>
        <w:ind w:left="561" w:leftChars="0" w:right="0" w:rightChars="0"/>
        <w:jc w:val="center"/>
        <w:rPr>
          <w:rFonts w:hint="eastAsia" w:ascii="黑体" w:hAnsi="宋体" w:eastAsia="黑体" w:cs="黑体"/>
          <w:spacing w:val="20"/>
          <w:kern w:val="2"/>
          <w:sz w:val="40"/>
          <w:szCs w:val="40"/>
          <w:lang w:val="en-US" w:eastAsia="zh-CN" w:bidi="ar"/>
        </w:rPr>
      </w:pPr>
      <w:r>
        <w:rPr>
          <w:rFonts w:hint="eastAsia" w:ascii="黑体" w:hAnsi="宋体" w:eastAsia="黑体" w:cs="黑体"/>
          <w:spacing w:val="20"/>
          <w:kern w:val="2"/>
          <w:sz w:val="40"/>
          <w:szCs w:val="40"/>
          <w:lang w:val="en-US" w:eastAsia="zh-CN" w:bidi="ar"/>
        </w:rPr>
        <w:t>蚌埠工商学院第十四届田径运动会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00" w:lineRule="auto"/>
        <w:ind w:left="561" w:leftChars="0" w:right="0" w:rightChars="0"/>
        <w:jc w:val="center"/>
        <w:rPr>
          <w:rFonts w:hint="eastAsia" w:ascii="黑体" w:hAnsi="宋体" w:eastAsia="黑体" w:cs="黑体"/>
          <w:spacing w:val="20"/>
          <w:kern w:val="2"/>
          <w:sz w:val="40"/>
          <w:szCs w:val="40"/>
          <w:lang w:val="en-US" w:eastAsia="zh-CN" w:bidi="ar"/>
        </w:rPr>
      </w:pPr>
      <w:r>
        <w:rPr>
          <w:rFonts w:hint="eastAsia" w:ascii="黑体" w:hAnsi="宋体" w:eastAsia="黑体" w:cs="黑体"/>
          <w:spacing w:val="20"/>
          <w:kern w:val="2"/>
          <w:sz w:val="40"/>
          <w:szCs w:val="40"/>
          <w:lang w:val="en-US" w:eastAsia="zh-CN" w:bidi="ar"/>
        </w:rPr>
        <w:t>竞赛规程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00" w:lineRule="auto"/>
        <w:ind w:left="561" w:leftChars="0" w:right="0" w:rightChars="0"/>
        <w:jc w:val="both"/>
        <w:rPr>
          <w:rFonts w:hint="default" w:ascii="黑体" w:hAnsi="宋体" w:eastAsia="黑体" w:cs="黑体"/>
          <w:kern w:val="2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一、竞赛日程：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月31日-11月1日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00" w:lineRule="auto"/>
        <w:ind w:left="561" w:leftChars="0" w:right="0" w:rightChars="0"/>
        <w:jc w:val="both"/>
        <w:rPr>
          <w:rFonts w:hint="eastAsia" w:ascii="黑体" w:hAnsi="宋体" w:eastAsia="黑体" w:cs="黑体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二、参赛单位：各学院代表队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三、参赛项目及组别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（一）学生男子组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100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米、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200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米、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400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米、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800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米、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1500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米、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3000米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4×100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米接力、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4×400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米接力、跳高、跳远、铅球、实心球。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（二）学生女子组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100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米、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200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米、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400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米、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800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米、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1500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米、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3000米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4×100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米接力、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4×400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米接力、跳高、跳远、铅球、实心球。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教职工组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00" w:lineRule="auto"/>
        <w:ind w:leftChars="200" w:right="0" w:rightChars="0"/>
        <w:jc w:val="both"/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青年男子组：100米、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4×100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米接力、跳远、铅球。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00" w:lineRule="auto"/>
        <w:ind w:leftChars="200" w:right="0" w:rightChars="0"/>
        <w:jc w:val="both"/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青年女子组：100米、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4×100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米接力、跳远、铅球。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00" w:lineRule="auto"/>
        <w:ind w:leftChars="200" w:right="0" w:rightChars="0"/>
        <w:jc w:val="both"/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中老年组：50米、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4×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米接力（两男两女）、立定跳远、铅球。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00" w:lineRule="auto"/>
        <w:ind w:leftChars="200" w:right="0" w:rightChars="0"/>
        <w:jc w:val="both"/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趣味运动会：拔河、同心鼓击球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四、参赛条件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（一）有正式学籍的我校普通本科生，身体健康者均可参加报名</w:t>
      </w:r>
      <w:r>
        <w:rPr>
          <w:rFonts w:hint="eastAsia" w:ascii="仿宋_GB2312" w:hAnsi="Times New Roman" w:eastAsia="仿宋_GB2312" w:cs="仿宋_GB2312"/>
          <w:b/>
          <w:bCs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参加800米及以上项目的男女运动员必须有医院体检合格证明方可报名参赛</w:t>
      </w:r>
      <w:r>
        <w:rPr>
          <w:rFonts w:hint="eastAsia" w:ascii="仿宋_GB2312" w:hAnsi="Times New Roman" w:eastAsia="仿宋_GB2312" w:cs="仿宋_GB2312"/>
          <w:b/>
          <w:bCs/>
          <w:kern w:val="2"/>
          <w:sz w:val="28"/>
          <w:szCs w:val="28"/>
          <w:lang w:val="en-US" w:eastAsia="zh-CN" w:bidi="ar"/>
        </w:rPr>
        <w:t>）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（二）每人限报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项，可兼报接力项目。每项各学院限报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6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人，1500米与3000米不可兼报。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五、录取名次及奖励办法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（一）各项取前六名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(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小于等于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6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人取前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名），按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计分：破校记录加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分，破省大学生记录加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14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分，接力加倍计分，即按照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14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8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6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计分。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（二）团体总分：按男、女团体总分分别计算，得分多者名次列前，如遇积分相等，以第一名多者列前（破省纪录，校记录多者列前）其余类推。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（三）如发现弄虚作假，冒名顶替，雇佣他人等违纪现象，一经查出，取消该代表队团体成绩，并全校通报批评。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eastAsia" w:asci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（四）奖励办法：团体总分前三名；男子团体总分前三名；女子团体总分前三名；各单项前六名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(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小于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等于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6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人，取前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名），以及破纪录运动员或运动队给予奖励。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eastAsia" w:ascii="黑体" w:hAnsi="宋体" w:eastAsia="黑体" w:cs="黑体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六、设奖</w:t>
      </w:r>
      <w:r>
        <w:rPr>
          <w:rFonts w:hint="eastAsia" w:ascii="Times New Roman" w:hAnsi="Times New Roman" w:eastAsia="黑体" w:cs="Times New Roman"/>
          <w:kern w:val="2"/>
          <w:sz w:val="28"/>
          <w:szCs w:val="28"/>
          <w:lang w:val="en-US" w:eastAsia="zh-CN" w:bidi="ar"/>
        </w:rPr>
        <w:t>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本赛会设“体育道德风尚奖”及“最佳组织奖”，对表现优异的代表队进行表彰。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七、</w:t>
      </w:r>
      <w:r>
        <w:rPr>
          <w:rFonts w:hint="eastAsia" w:ascii="仿宋_GB2312" w:hAnsi="Times New Roman" w:eastAsia="仿宋_GB2312" w:cs="仿宋_GB2312"/>
          <w:spacing w:val="-4"/>
          <w:kern w:val="2"/>
          <w:sz w:val="28"/>
          <w:szCs w:val="28"/>
          <w:lang w:val="en-US" w:eastAsia="zh-CN" w:bidi="ar"/>
        </w:rPr>
        <w:t>各学院运动员号码编号：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right="-174" w:firstLine="560" w:firstLineChars="2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）会计学院：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1001-1100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right="0" w:firstLine="560" w:firstLineChars="2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）经济与金融学院：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2001-2100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right="0" w:firstLine="560" w:firstLineChars="2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）工商管理学院：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3001-3100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0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）财务与审计学院</w:t>
      </w:r>
      <w:r>
        <w:rPr>
          <w:rFonts w:hint="eastAsia" w:ascii="仿宋_GB2312" w:hAnsi="Times New Roman" w:eastAsia="仿宋_GB2312" w:cs="仿宋_GB2312"/>
          <w:spacing w:val="-20"/>
          <w:kern w:val="2"/>
          <w:sz w:val="28"/>
          <w:szCs w:val="28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spacing w:val="-20"/>
          <w:kern w:val="2"/>
          <w:sz w:val="28"/>
          <w:szCs w:val="28"/>
          <w:lang w:val="en-US" w:eastAsia="zh-CN" w:bidi="ar"/>
        </w:rPr>
        <w:t>4001-4100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）国际商务学院：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5001-5100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人文与艺术学院：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6001-6100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560" w:firstLineChars="200"/>
        <w:jc w:val="both"/>
        <w:textAlignment w:val="auto"/>
        <w:rPr>
          <w:rFonts w:hint="eastAsia" w:asci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计算机与数据工程学院：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7001-7100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00" w:lineRule="auto"/>
        <w:ind w:right="0" w:rightChars="0" w:firstLine="560" w:firstLineChars="200"/>
        <w:jc w:val="both"/>
        <w:rPr>
          <w:rFonts w:hint="default" w:ascii="黑体" w:hAnsi="宋体" w:eastAsia="黑体" w:cs="黑体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八、报名时间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00" w:lineRule="auto"/>
        <w:ind w:right="0" w:rightChars="0" w:firstLine="560" w:firstLineChars="200"/>
        <w:jc w:val="both"/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学生报名以学院为单位将报名表（详见附件2）于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202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4年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0月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7日前交至竞赛组（体育部办公室），电子版发至邮箱：2248149249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@qq.com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。教职工比赛由各学院工会会报道至总工会。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300" w:lineRule="auto"/>
        <w:ind w:right="0" w:rightChars="0" w:firstLine="560" w:firstLineChars="200"/>
        <w:jc w:val="both"/>
        <w:rPr>
          <w:rFonts w:hint="default" w:ascii="黑体" w:hAnsi="宋体" w:eastAsia="黑体" w:cs="黑体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本规程解释权属主办单位，其他未尽事宜，另行通知。</w:t>
      </w: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42D038"/>
    <w:multiLevelType w:val="singleLevel"/>
    <w:tmpl w:val="8E42D03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E087544"/>
    <w:multiLevelType w:val="multilevel"/>
    <w:tmpl w:val="EE087544"/>
    <w:lvl w:ilvl="0" w:tentative="0">
      <w:start w:val="6"/>
      <w:numFmt w:val="decimal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4E1C2C8D"/>
    <w:multiLevelType w:val="singleLevel"/>
    <w:tmpl w:val="4E1C2C8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ODY1NjRiNTU5NmZkMDRiYmMwN2JmY2NmNWMwYWMifQ=="/>
  </w:docVars>
  <w:rsids>
    <w:rsidRoot w:val="2FFA6E29"/>
    <w:rsid w:val="0A4D63DD"/>
    <w:rsid w:val="0C861F01"/>
    <w:rsid w:val="0EAF24CD"/>
    <w:rsid w:val="12EB26BB"/>
    <w:rsid w:val="17A07B76"/>
    <w:rsid w:val="1B007FBC"/>
    <w:rsid w:val="1D73575E"/>
    <w:rsid w:val="1DEE7675"/>
    <w:rsid w:val="23B336B1"/>
    <w:rsid w:val="247456DB"/>
    <w:rsid w:val="2A893C66"/>
    <w:rsid w:val="2FFA6E29"/>
    <w:rsid w:val="3C442115"/>
    <w:rsid w:val="3F7200C9"/>
    <w:rsid w:val="43496F79"/>
    <w:rsid w:val="447F1418"/>
    <w:rsid w:val="54705E8D"/>
    <w:rsid w:val="589F38FD"/>
    <w:rsid w:val="5AE64A95"/>
    <w:rsid w:val="627B63B0"/>
    <w:rsid w:val="6FCC5EC5"/>
    <w:rsid w:val="71AA65D8"/>
    <w:rsid w:val="71FB1618"/>
    <w:rsid w:val="73FA686E"/>
    <w:rsid w:val="7A117D98"/>
    <w:rsid w:val="7B16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keepNext w:val="0"/>
      <w:keepLines w:val="0"/>
      <w:widowControl w:val="0"/>
      <w:suppressLineNumbers w:val="0"/>
      <w:spacing w:before="240" w:beforeAutospacing="0" w:after="60" w:afterAutospacing="0"/>
      <w:jc w:val="center"/>
      <w:outlineLvl w:val="0"/>
    </w:pPr>
    <w:rPr>
      <w:rFonts w:hint="default" w:ascii="Cambria" w:hAnsi="Cambria" w:eastAsia="Cambria" w:cs="Times New Roman"/>
      <w:b/>
      <w:bCs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874</Words>
  <Characters>1034</Characters>
  <Lines>0</Lines>
  <Paragraphs>0</Paragraphs>
  <TotalTime>5</TotalTime>
  <ScaleCrop>false</ScaleCrop>
  <LinksUpToDate>false</LinksUpToDate>
  <CharactersWithSpaces>1034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2022-09-28T02:16:00Z</dcterms:created>
  <dc:creator>ʚྀིɞ</dc:creator>
  <cp:lastModifiedBy>小丫头</cp:lastModifiedBy>
  <cp:lastPrinted>2022-09-28T03:20:00Z</cp:lastPrinted>
  <dcterms:modified xsi:type="dcterms:W3CDTF">2024-09-30T02:21:34Z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96891FAD4C3542B5AE4291867CFF93C2_13</vt:lpwstr>
  </property>
</Properties>
</file>