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0"/>
          <w:lang w:val="en-US" w:eastAsia="zh-CN"/>
        </w:rPr>
        <w:t>蚌埠工商学院教工通讯员申表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868"/>
        <w:gridCol w:w="2046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所在系、部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岗位职务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87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个人新闻技能与特长：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7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本人承诺已认真阅读《蚌埠工商学院教工通讯员队伍建设管理办法》，并在未来工作中尽职尽责，认真履行教工通讯员各项职责。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041" w:firstLineChars="168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041" w:firstLineChars="168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280" w:firstLineChars="2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7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系、部意见：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负责人签字（加盖公章）：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280" w:firstLineChars="2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87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党委宣传部意见：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负责人签字（加盖公章）：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241" w:firstLineChars="218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A7F1E"/>
    <w:rsid w:val="01EA7F1E"/>
    <w:rsid w:val="7C8A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2021-03-11T07:44:00Z</dcterms:created>
  <dc:creator>禹会大商帝国</dc:creator>
  <cp:lastModifiedBy>禹会大商帝国</cp:lastModifiedBy>
  <dcterms:modified xsi:type="dcterms:W3CDTF">2021-03-16T00:44:32Z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