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202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b/>
          <w:sz w:val="32"/>
          <w:szCs w:val="32"/>
        </w:rPr>
        <w:t>年专升本《管理学》考试大纲</w:t>
      </w:r>
    </w:p>
    <w:p>
      <w:pPr>
        <w:spacing w:line="360" w:lineRule="auto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一、总纲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本大纲适用于：安徽省属普通高校（以及经过批准举办普通高等职业教育的成人高等院校）的应届全日制普通高职（专科）毕业生；安徽省高校毕业的具有普通高职（专科）学历的退役士兵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。考试是国家承认的招收专科学生升入本科阶段学习的选拔性考试，旨在考核学生对于本课程是否达到进入本科学习水平的基本要求。考试需在统一规定的时间内，采用闭卷方式进行。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本大纲旨在规定课程学习和考试的内容和范围，是实施课程考试的重要依据，也是指导学生高效学习的纲领性文件，有助于考试标准的规范化和具体化。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大纲的制定旨在贯彻国家和安徽省的相关要求，依据有关政策文件，根据“宽口径、厚基础、强能力、高素质”的原则，实现培养企事业单位管理中高级应用性人才的目标。考查内容围绕管理活动中的管理者的职能决策、计划、组织、领导、控制等内容展开，使学生具备坚实的现代企业管理与现代商务管理的理论基础，掌握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HYPERLINK "https://baike.baidu.com/item/%E7%AE%A1%E7%90%86%E6%80%9D%E6%83%B3" \t "_blank"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管理思想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、管理原理和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HYPERLINK "https://baike.baidu.com/item/%E7%AE%A1%E7%90%86%E6%96%B9%E6%B3%95" \t "_blank"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管理方法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，熟练应用管理工具开展现代企业管理活动。考试以管理科学相关理论知识为基础，强调课程的综合性和实践应用性，通过对各章节知识要点的扎实掌握和融会贯通实现创新性。</w:t>
      </w:r>
    </w:p>
    <w:p>
      <w:pPr>
        <w:spacing w:line="360" w:lineRule="auto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二、学科考查内容纲要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（一）考核目标与要求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本课程考试参考书目：《管理学》第五版，周三多，高等教育出版社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2018年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《管理学》课程是管理大类专业的核心基础课程，在工商管理相关专业课程体系中有着重要的地位和作用。通过对管理学相关概念、基本理论、管理流程以及案例的教学，培养学生对企事业管理相关领域的学习与探究兴趣，解决管理领域基本问题与现象的能力，使得学生具备更为扎实和全面的学科素养。具体包括：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1.能力目标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具有较强的语言与文字表达、人际沟通以及分析和解决企业管理实际问题的基本能力； 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 xml:space="preserve">    掌握文献检索、资料查询的基本方法，具有一定的科学研究和实际工作能力。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2.知识目标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掌握管理学、经济学的基本原理和现代企业管理的基本理论、基本知识； 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 xml:space="preserve">    掌握企业管理的定性、定量分析方法； 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熟悉我国企业管理的有关方针、政策和法规以及国际企业管理的惯例与规则； 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 xml:space="preserve">    了解本学科的理论前沿和发展动态。 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3.素质目标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培养学生的团队协作能力、社会责任意识以及诚实经营的品德；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培养学生良好的人际交流与沟通能力；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培养学生分析问题解决问题的能力，及在实践中不断创新的能力；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培养学生吃苦耐劳的敬业精神和职业素养。</w:t>
      </w:r>
    </w:p>
    <w:p>
      <w:pPr>
        <w:spacing w:line="480" w:lineRule="auto"/>
        <w:jc w:val="center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pStyle w:val="5"/>
        <w:widowControl/>
        <w:spacing w:beforeAutospacing="0" w:afterAutospacing="0" w:line="360" w:lineRule="auto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(二) 考核知识点与考核目标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第一章 管理活动与管理理论（重点）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管理活动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管理的职能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管理者的角色与技能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中外早期管理思想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管理理论的形成与发展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泰罗的科学管理理论的主要内容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法约尔组织理论的主要内容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人际关系学说的主要内容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第二章 管理道德与企业社会责任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管理与伦理道德（一般）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几种相关的道德观（重点）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道德管理的特征和影响管理道德的因素（一般）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道德管理的特征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第四节 改善企业道德行为的途径（重点）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第五节 企业的社会责任（重点）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企业社会责任的体现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第三章 全球化管理（一般）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全球化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全球化内涵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全球化与管理者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全球化管理者的关键能力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全球化与管理职能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第四章 信息与信息化管理（一般）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信息及其特征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信息的定义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信息化管理工作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信息管理工作内容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信息化管理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第五章 决策与决策方法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决策与决策过程（重点）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决策定义、决策的原则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决策过程（一般）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决策的影响因素（重点）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第四节 决策方法（一般）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头脑风暴法、德尔菲技术、经营单位组合分析法、不确定性决策方法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第六章 计划与计划工作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计划的概念及其性质（重点）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计划与决策的关系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计划与决策的关系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计划的类型（重点）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计划的类型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计划编制过程（一般）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第七章 战略性计划与计划实施（重点）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战略环境分析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战略环境分析的内容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战略性计划选择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计划的组织实施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目标管理的基本思想、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性质及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过程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滚动计划法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第八章 组织设计（重点）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组织与组织设计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组织设计的原则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组织的部门化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组织部门化的基本原则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产品或服务部门化的优缺点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矩阵型结构的优缺点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组织的层级化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管理幅度设计的影响因素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组织层级化设计中的集权与分权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授权的原则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第九章 人力资源管理（一般）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人力资源计划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人力资源计划的过程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员工的招聘与解聘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管理人员外部招聘和内部提升的优缺点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员工招聘的程序与方法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员工培训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管理人员培训的方法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第四节 绩效评估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第十章 组织变革与组织创新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组织变革的一般规律（一般）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管理组织变革（一般）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组织文化及其发展（重点）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第十一章 领导概论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领导的内涵（重点）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领导的概念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领导权力的来源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领导风格类型（一般）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领导理论（重点）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第十二章 激励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激励的原理（一般）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激励的需要理论（重点）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需要层次理论及其在管理中的应用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双因素理论及其在管理中的应用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公平理论及其对管理的启示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强化理论及其对管理的启示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激励的过程理论（重点）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第四节 激励实务（一般）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第十三章 沟通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沟通的原理（一般）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沟通的概念、过程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组织沟通（一般）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沟通管理（重点）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有效沟通的障碍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有效沟通的实现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第四节 组织冲突与谈判（一般）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创新活动的过程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创新管理的技能组织冲突的原因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第十四章  控制与控制过程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 管理控制的必要性及其类型（重点）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前馈控制、同期控制、反馈控制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管理控制的工作内容及其要求（一般）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危机与管理控制（一般）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第十五章 控制方法（一般）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预算控制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生产控制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财务控制方法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第四节 综合控制方法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第十六章 管理的创新职能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</w:rPr>
        <w:t>节 创新及其作用（一般）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创新与维持的关系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创新职能的基本内容（重点）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创新职能的基本内容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节 创新过程及其管理（一般）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创新活动的过程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创新管理的技能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第四节 工作流程再造（一般）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第十七章 企业技术创新（一般）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技术创新及其贡献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技术创新的源泉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技术创新的战略及其选择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第四节 技术创新与产品开发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第十八章 企业组织创新（一般）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第一节 企业制度创新</w:t>
      </w:r>
    </w:p>
    <w:p>
      <w:pPr>
        <w:pStyle w:val="5"/>
        <w:widowControl/>
        <w:tabs>
          <w:tab w:val="left" w:pos="471"/>
        </w:tabs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第二节 企业层级结构创新</w:t>
      </w:r>
    </w:p>
    <w:p>
      <w:pPr>
        <w:pStyle w:val="5"/>
        <w:widowControl/>
        <w:spacing w:beforeAutospacing="0" w:afterAutospacing="0"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第三节 企业文化创新</w:t>
      </w:r>
    </w:p>
    <w:p>
      <w:pPr>
        <w:pStyle w:val="5"/>
        <w:widowControl/>
        <w:spacing w:beforeLines="50" w:beforeAutospacing="0" w:afterAutospacing="0" w:line="360" w:lineRule="auto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三、试卷结构</w:t>
      </w:r>
    </w:p>
    <w:p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试卷总分为</w:t>
      </w:r>
      <w:r>
        <w:rPr>
          <w:rFonts w:hint="eastAsia" w:ascii="仿宋" w:hAnsi="仿宋" w:eastAsia="仿宋" w:cs="仿宋"/>
          <w:sz w:val="28"/>
          <w:szCs w:val="28"/>
        </w:rPr>
        <w:t>150分）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8"/>
        <w:gridCol w:w="3204"/>
        <w:gridCol w:w="3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37" w:type="pct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880" w:type="pct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题型</w:t>
            </w:r>
          </w:p>
        </w:tc>
        <w:tc>
          <w:tcPr>
            <w:tcW w:w="1881" w:type="pct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题量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37" w:type="pct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880" w:type="pct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单项选择题</w:t>
            </w:r>
          </w:p>
        </w:tc>
        <w:tc>
          <w:tcPr>
            <w:tcW w:w="1881" w:type="pct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37" w:type="pct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880" w:type="pct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判断题</w:t>
            </w:r>
          </w:p>
        </w:tc>
        <w:tc>
          <w:tcPr>
            <w:tcW w:w="1881" w:type="pct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37" w:type="pct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1880" w:type="pct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名词解释题</w:t>
            </w:r>
          </w:p>
        </w:tc>
        <w:tc>
          <w:tcPr>
            <w:tcW w:w="1881" w:type="pct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37" w:type="pct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1880" w:type="pct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论述题</w:t>
            </w:r>
          </w:p>
        </w:tc>
        <w:tc>
          <w:tcPr>
            <w:tcW w:w="1881" w:type="pct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37" w:type="pct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1880" w:type="pct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案例题</w:t>
            </w:r>
          </w:p>
        </w:tc>
        <w:tc>
          <w:tcPr>
            <w:tcW w:w="1881" w:type="pct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</w:tr>
    </w:tbl>
    <w:p>
      <w:pPr>
        <w:pStyle w:val="5"/>
        <w:widowControl/>
        <w:spacing w:beforeAutospacing="0" w:afterAutospacing="0" w:line="480" w:lineRule="auto"/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70E5891"/>
    <w:rsid w:val="000667EA"/>
    <w:rsid w:val="000B54A5"/>
    <w:rsid w:val="000D5894"/>
    <w:rsid w:val="00171DCD"/>
    <w:rsid w:val="001D0FB9"/>
    <w:rsid w:val="001F4FBC"/>
    <w:rsid w:val="0023013B"/>
    <w:rsid w:val="002F6EC3"/>
    <w:rsid w:val="0030706F"/>
    <w:rsid w:val="003071DB"/>
    <w:rsid w:val="003F79CB"/>
    <w:rsid w:val="0049112D"/>
    <w:rsid w:val="004C4003"/>
    <w:rsid w:val="005A758B"/>
    <w:rsid w:val="005D7873"/>
    <w:rsid w:val="006A05EC"/>
    <w:rsid w:val="00721F1C"/>
    <w:rsid w:val="007C511C"/>
    <w:rsid w:val="00821643"/>
    <w:rsid w:val="008A1626"/>
    <w:rsid w:val="00911164"/>
    <w:rsid w:val="00945CCA"/>
    <w:rsid w:val="00985A15"/>
    <w:rsid w:val="009E100B"/>
    <w:rsid w:val="00AE5400"/>
    <w:rsid w:val="00B53F9F"/>
    <w:rsid w:val="00C009AF"/>
    <w:rsid w:val="00C1574A"/>
    <w:rsid w:val="00C65F6A"/>
    <w:rsid w:val="00C75C22"/>
    <w:rsid w:val="00CF78EB"/>
    <w:rsid w:val="00E53F96"/>
    <w:rsid w:val="00EA0C04"/>
    <w:rsid w:val="00ED2E25"/>
    <w:rsid w:val="02366426"/>
    <w:rsid w:val="070E5891"/>
    <w:rsid w:val="0A8636FF"/>
    <w:rsid w:val="0AB3495D"/>
    <w:rsid w:val="0C4C66C5"/>
    <w:rsid w:val="435B4BCC"/>
    <w:rsid w:val="45576E13"/>
    <w:rsid w:val="53AC556D"/>
    <w:rsid w:val="587F4D73"/>
    <w:rsid w:val="630F4DA3"/>
    <w:rsid w:val="694845A6"/>
    <w:rsid w:val="6C6513B5"/>
    <w:rsid w:val="7D8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2"/>
    <w:qFormat/>
    <w:uiPriority w:val="0"/>
    <w:pPr>
      <w:autoSpaceDE w:val="0"/>
      <w:autoSpaceDN w:val="0"/>
      <w:adjustRightInd w:val="0"/>
      <w:ind w:left="270" w:hanging="270"/>
      <w:jc w:val="left"/>
      <w:outlineLvl w:val="1"/>
    </w:pPr>
    <w:rPr>
      <w:rFonts w:ascii="Times New Roman" w:hAnsi="Times New Roman" w:eastAsia="宋体" w:cs="Times New Roman"/>
      <w:color w:val="000000"/>
      <w:kern w:val="0"/>
      <w:sz w:val="32"/>
      <w:szCs w:val="32"/>
      <w:lang w:val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FollowedHyperlink"/>
    <w:basedOn w:val="8"/>
    <w:qFormat/>
    <w:uiPriority w:val="0"/>
    <w:rPr>
      <w:color w:val="333333"/>
      <w:sz w:val="18"/>
      <w:szCs w:val="18"/>
      <w:u w:val="none"/>
    </w:rPr>
  </w:style>
  <w:style w:type="character" w:styleId="10">
    <w:name w:val="Hyperlink"/>
    <w:basedOn w:val="8"/>
    <w:qFormat/>
    <w:uiPriority w:val="0"/>
    <w:rPr>
      <w:color w:val="333333"/>
      <w:sz w:val="18"/>
      <w:szCs w:val="18"/>
      <w:u w:val="none"/>
    </w:rPr>
  </w:style>
  <w:style w:type="character" w:customStyle="1" w:styleId="11">
    <w:name w:val="biaoti31"/>
    <w:basedOn w:val="8"/>
    <w:qFormat/>
    <w:uiPriority w:val="0"/>
    <w:rPr>
      <w:b/>
      <w:color w:val="003D6C"/>
      <w:sz w:val="30"/>
      <w:szCs w:val="30"/>
    </w:rPr>
  </w:style>
  <w:style w:type="character" w:customStyle="1" w:styleId="12">
    <w:name w:val="标题 2 Char"/>
    <w:basedOn w:val="8"/>
    <w:link w:val="2"/>
    <w:qFormat/>
    <w:uiPriority w:val="0"/>
    <w:rPr>
      <w:color w:val="000000"/>
      <w:sz w:val="32"/>
      <w:szCs w:val="32"/>
      <w:lang w:val="zh-CN"/>
    </w:rPr>
  </w:style>
  <w:style w:type="paragraph" w:styleId="13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14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</w:rPr>
  </w:style>
  <w:style w:type="character" w:customStyle="1" w:styleId="15">
    <w:name w:val="页眉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439</Words>
  <Characters>2504</Characters>
  <Lines>20</Lines>
  <Paragraphs>5</Paragraphs>
  <TotalTime>1</TotalTime>
  <ScaleCrop>false</ScaleCrop>
  <LinksUpToDate>false</LinksUpToDate>
  <CharactersWithSpaces>2938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2018-03-16T04:44:00Z</dcterms:created>
  <dc:creator>Administrator</dc:creator>
  <cp:lastModifiedBy>李哲源</cp:lastModifiedBy>
  <cp:lastPrinted>2018-03-14T00:35:00Z</cp:lastPrinted>
  <dcterms:modified xsi:type="dcterms:W3CDTF">2021-03-23T01:03:28Z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80B0001A12A149BF9A3982980FE48E7B</vt:lpwstr>
  </property>
</Properties>
</file>