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202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年专升本《人力资源管理》考试大纲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一、总纲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的制定旨在贯彻国家和安徽省的相关要求，依据有关政策文件，根据“宽口径、厚基础、强能力、高素质”的原则，实现培养人力资源管理中高级应用性人才的目标。考查内容以人力资源管理过程为主线，围绕人力资源管理活动中的人力资源规划、工作分析、人员招聘与录用、人员的培训与开发、绩效管理、薪酬管理、劳动关系管理等内容展开，使学生具备坚实的现代企业管理与现代人力资源管理的理论基础，掌握人力资源管理的理论与技术方法，熟练应用人力资源管理工具开展现代人力资源管理活动。考试以人力资源管理相关理论知识为基础，强调课程的综合性和实践应用性，通过对各章节知识要点的扎实掌握和融会贯通实现创新性。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二、学科考查内容纲要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（一）考核目标与要求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本课程考试参考书目：《人力资源管理》（第1版），丛晓利，王君萍等编著，清华大学出版社，2017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人力资源管理》课程是人力资源管理专业的核心基础课程，在人力资源管理专业课程体系中有着重要的地位和作用。通过对人力资源相关概念、基本理论、业务流程以及案例的教学，培养学生对人力资源相关领域的学习与探究兴趣，解决人力资源领域基本问题与现象的能力，使得学生具备更为扎实和全面的学科素养。具体包括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1.能力目标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具有较强的语言与文字表达、人际沟通、组织协调及领导的基本能力；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掌握文献检索、资料查询的基本方法，具有一定科学研究和实际工作能力。</w:t>
      </w:r>
    </w:p>
    <w:p>
      <w:pPr>
        <w:spacing w:line="360" w:lineRule="auto"/>
        <w:ind w:left="560"/>
        <w:rPr>
          <w:rFonts w:hint="eastAsia" w:ascii="仿宋" w:hAnsi="仿宋" w:eastAsia="仿宋" w:cs="仿宋"/>
          <w:color w:val="333333"/>
          <w:kern w:val="0"/>
          <w:szCs w:val="21"/>
        </w:rPr>
      </w:pPr>
      <w:r>
        <w:rPr>
          <w:rFonts w:hint="eastAsia" w:ascii="仿宋" w:hAnsi="仿宋" w:eastAsia="仿宋" w:cs="仿宋"/>
          <w:sz w:val="28"/>
          <w:szCs w:val="28"/>
        </w:rPr>
        <w:t>掌握人力资源管理活动中的调研、分析、实施、评估等基本技能；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2.知识目标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掌握人力资源管理的概念、基本理论以及一般框架结构；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了解人力资源管理的发展历程、应用现状与发展趋势；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掌握当前人力资源管理的主要模块知识；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掌握人力资源管理的定性、定量分析方法；</w:t>
      </w:r>
    </w:p>
    <w:p>
      <w:pPr>
        <w:spacing w:line="360" w:lineRule="auto"/>
        <w:ind w:left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了解人力资源管理活动中法律法规问题。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3.素质目标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培养学生的团队协作能力、社会责任意识以及诚实经营的品德；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培养学生良好的人际交流与沟通能力；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培养学生分析问题解决问题的能力，及在实践中不断创新的能力；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培养学生吃苦耐劳的敬业精神和职业素养。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（二）考试范围与要求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考试范围主要围绕人力资源管理基本概念和基本理论、人力资源管理六大模块的知识和方法等主要内容展开。具体考查内容如下：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人力资源概述（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认识人力资源管理职业（了解）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人力资源的起源、发展和现状（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现代人力资源管理的主要目标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现代人力资源管理与传统人力资源管理的区别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认识人力资源管理相关术语（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认识人力资源管理工作（重点）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人力资源管理的任务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人力资源管理的工作内容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人力资源管理工作的意义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工作分析与设计（重点）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工作分析的准备（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确定工作分析的目标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收集和分析有关的资料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企业工作分析的意义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工作分析在企业中的实际应用（重点）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选择信息收集的方法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工作设计方案的制订与试行（重点）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工作设计的准备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工作设计的主要内容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工作设计方式的选择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人力资源规划的制订（重点）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人力资源规划（重点）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人力资源规划概述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人力资源规划的分类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人力资源规划的内容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预测人力资源供需（重点）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人力资源供给预测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人力资源需求预测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人力资源供需不平衡及其影响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编制人力资源规划（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员工的招聘与选拔（重点）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员工招聘的准备（了解）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选择招聘渠道、发布招聘信息及组织面试（重点）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招聘渠道的种类及其优缺点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组织应聘人员笔试、面试及其他测试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做出录用决策,评价招聘效果（重点）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评价员工招聘效果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员工的培训与开发（重点）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分析员工培训需求,进行培训准备（重点）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分析培训需求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确定培训目标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制定培训计划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组织员工培训（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确定培训方法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制订人才储备和晋升制度（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人才储备和晋升制度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设计和制订员工薪酬体系（重点）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分析薪酬体系设计的背景（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薪酬体系的目的和作用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制订基本薪酬体系制度（重点）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薪酬体系制定的方法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薪酬体系制定的程序与步骤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执行与评价薪酬制度（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对薪酬制度的执行与评价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调整员工的薪酬（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员工福利与职业安全卫生管理制度（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福利制度的重要性（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制订福利制度（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制订社会保险制度（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社会保险制度的主要内容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制订职业安全卫生管理制度（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员工激励与绩效考核（重点）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员工激励与绩效制度的意义（重点）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激励与绩效考核制度的定义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激励与绩效考核制度的意义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员工激励与绩效制度的制订原则（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设计绩效考核方案（重点）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绩效考核方案的主要内容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绩效考核方案制定的步骤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实施绩效考核方案（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 沟通绩效评价结果（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员工劳动关系管理（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劳动关系的重要性（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劳动关系的概念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劳动关系与劳务关系的区别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签订并管理劳动合同（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次重点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订立劳动合同的原则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劳动合同的效力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劳动合同的解除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处理与解决劳动争议（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一般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劳动争议处理机构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劳动争议的处理程序</w:t>
      </w:r>
    </w:p>
    <w:p>
      <w:pPr>
        <w:widowControl/>
        <w:shd w:val="clear" w:color="auto" w:fill="FFFFFF"/>
        <w:spacing w:line="360" w:lineRule="auto"/>
        <w:jc w:val="left"/>
        <w:outlineLvl w:val="0"/>
        <w:rPr>
          <w:rFonts w:hint="eastAsia" w:ascii="仿宋" w:hAnsi="仿宋" w:eastAsia="仿宋" w:cs="仿宋"/>
          <w:color w:val="656565"/>
          <w:sz w:val="28"/>
          <w:szCs w:val="28"/>
          <w:shd w:val="clear" w:color="auto" w:fill="FFFFFF"/>
        </w:rPr>
      </w:pPr>
    </w:p>
    <w:p>
      <w:pPr>
        <w:pStyle w:val="4"/>
        <w:widowControl/>
        <w:numPr>
          <w:ilvl w:val="0"/>
          <w:numId w:val="4"/>
        </w:numPr>
        <w:spacing w:beforeLines="50"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试卷结构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试卷总分为</w:t>
      </w:r>
      <w:r>
        <w:rPr>
          <w:rFonts w:hint="eastAsia" w:ascii="仿宋" w:hAnsi="仿宋" w:eastAsia="仿宋" w:cs="仿宋"/>
          <w:sz w:val="28"/>
          <w:szCs w:val="28"/>
        </w:rPr>
        <w:t>150分）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3204"/>
        <w:gridCol w:w="3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8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8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88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8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88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判断题</w:t>
            </w:r>
          </w:p>
        </w:tc>
        <w:tc>
          <w:tcPr>
            <w:tcW w:w="18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88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名词解释题</w:t>
            </w:r>
          </w:p>
        </w:tc>
        <w:tc>
          <w:tcPr>
            <w:tcW w:w="18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88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论述题</w:t>
            </w:r>
          </w:p>
        </w:tc>
        <w:tc>
          <w:tcPr>
            <w:tcW w:w="18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88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案例题</w:t>
            </w:r>
          </w:p>
        </w:tc>
        <w:tc>
          <w:tcPr>
            <w:tcW w:w="188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4A6ED6"/>
    <w:multiLevelType w:val="singleLevel"/>
    <w:tmpl w:val="C04A6ED6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E003B9C2"/>
    <w:multiLevelType w:val="singleLevel"/>
    <w:tmpl w:val="E003B9C2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F7F2B497"/>
    <w:multiLevelType w:val="singleLevel"/>
    <w:tmpl w:val="F7F2B49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BDA1C2E"/>
    <w:multiLevelType w:val="singleLevel"/>
    <w:tmpl w:val="6BDA1C2E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5C5C"/>
    <w:rsid w:val="000319D4"/>
    <w:rsid w:val="000425A9"/>
    <w:rsid w:val="00065212"/>
    <w:rsid w:val="00081494"/>
    <w:rsid w:val="0009502D"/>
    <w:rsid w:val="000C30F7"/>
    <w:rsid w:val="000F2F17"/>
    <w:rsid w:val="00113362"/>
    <w:rsid w:val="00123151"/>
    <w:rsid w:val="00131646"/>
    <w:rsid w:val="00165889"/>
    <w:rsid w:val="00197CCE"/>
    <w:rsid w:val="001B5471"/>
    <w:rsid w:val="001C422A"/>
    <w:rsid w:val="001F65E7"/>
    <w:rsid w:val="00235865"/>
    <w:rsid w:val="002849EC"/>
    <w:rsid w:val="002A354B"/>
    <w:rsid w:val="002B7E71"/>
    <w:rsid w:val="002D00BA"/>
    <w:rsid w:val="00305A8C"/>
    <w:rsid w:val="00347B9C"/>
    <w:rsid w:val="003D10EA"/>
    <w:rsid w:val="00451056"/>
    <w:rsid w:val="004900F6"/>
    <w:rsid w:val="005017D3"/>
    <w:rsid w:val="00504A9E"/>
    <w:rsid w:val="00512810"/>
    <w:rsid w:val="00514912"/>
    <w:rsid w:val="00532CE4"/>
    <w:rsid w:val="005337F3"/>
    <w:rsid w:val="005571DE"/>
    <w:rsid w:val="00597FC5"/>
    <w:rsid w:val="005A5D48"/>
    <w:rsid w:val="005C4004"/>
    <w:rsid w:val="0060460D"/>
    <w:rsid w:val="006134C9"/>
    <w:rsid w:val="00644E5F"/>
    <w:rsid w:val="00645D41"/>
    <w:rsid w:val="006B5C5C"/>
    <w:rsid w:val="006F5E1F"/>
    <w:rsid w:val="007044D5"/>
    <w:rsid w:val="007175D0"/>
    <w:rsid w:val="007B2654"/>
    <w:rsid w:val="007E16C6"/>
    <w:rsid w:val="007E4B2F"/>
    <w:rsid w:val="008274EE"/>
    <w:rsid w:val="00830CEE"/>
    <w:rsid w:val="0085027B"/>
    <w:rsid w:val="008B4B01"/>
    <w:rsid w:val="008C5CAB"/>
    <w:rsid w:val="008F30A3"/>
    <w:rsid w:val="00901177"/>
    <w:rsid w:val="00937AF9"/>
    <w:rsid w:val="009500BE"/>
    <w:rsid w:val="00986E45"/>
    <w:rsid w:val="009C0E7A"/>
    <w:rsid w:val="009C1F1D"/>
    <w:rsid w:val="009E0908"/>
    <w:rsid w:val="009F6227"/>
    <w:rsid w:val="00A87ACC"/>
    <w:rsid w:val="00AD2E04"/>
    <w:rsid w:val="00B0776A"/>
    <w:rsid w:val="00B127EB"/>
    <w:rsid w:val="00B21532"/>
    <w:rsid w:val="00B26021"/>
    <w:rsid w:val="00B55F63"/>
    <w:rsid w:val="00BA0880"/>
    <w:rsid w:val="00C260F4"/>
    <w:rsid w:val="00CA2401"/>
    <w:rsid w:val="00DE27E1"/>
    <w:rsid w:val="00DF1C46"/>
    <w:rsid w:val="00E2019A"/>
    <w:rsid w:val="00E32A50"/>
    <w:rsid w:val="00E61732"/>
    <w:rsid w:val="00E70AB4"/>
    <w:rsid w:val="00EC55B8"/>
    <w:rsid w:val="00EE4677"/>
    <w:rsid w:val="00F414C2"/>
    <w:rsid w:val="00F61322"/>
    <w:rsid w:val="1495375F"/>
    <w:rsid w:val="266D43E5"/>
    <w:rsid w:val="2F0F441F"/>
    <w:rsid w:val="46525ADC"/>
    <w:rsid w:val="6BD978A3"/>
    <w:rsid w:val="6DB10E88"/>
    <w:rsid w:val="7F10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  <w:szCs w:val="24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375</Words>
  <Characters>2138</Characters>
  <Lines>17</Lines>
  <Paragraphs>5</Paragraphs>
  <TotalTime>4</TotalTime>
  <ScaleCrop>false</ScaleCrop>
  <LinksUpToDate>false</LinksUpToDate>
  <CharactersWithSpaces>2508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2020-04-12T06:52:00Z</dcterms:created>
  <dc:creator>张宇婷</dc:creator>
  <cp:lastModifiedBy>李哲源</cp:lastModifiedBy>
  <cp:lastPrinted>2020-04-15T02:04:00Z</cp:lastPrinted>
  <dcterms:modified xsi:type="dcterms:W3CDTF">2021-03-23T01:10:21Z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FCFFBEBBB8C34806AC8D82641AAB333E</vt:lpwstr>
  </property>
</Properties>
</file>